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0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43"/>
        <w:gridCol w:w="917"/>
        <w:gridCol w:w="757"/>
        <w:gridCol w:w="4084"/>
        <w:gridCol w:w="677"/>
        <w:gridCol w:w="432"/>
        <w:gridCol w:w="693"/>
        <w:gridCol w:w="691"/>
        <w:gridCol w:w="1651"/>
      </w:tblGrid>
      <w:tr w:rsidR="006710B3" w:rsidRPr="006710B3" w:rsidTr="00C539C7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pPr>
              <w:rPr>
                <w:b/>
              </w:rPr>
            </w:pPr>
            <w:r w:rsidRPr="006710B3">
              <w:rPr>
                <w:b/>
              </w:rPr>
              <w:t xml:space="preserve">Program / Harmonogram szkolenia </w:t>
            </w:r>
          </w:p>
        </w:tc>
      </w:tr>
      <w:tr w:rsidR="006710B3" w:rsidRPr="006710B3" w:rsidTr="00C539C7">
        <w:trPr>
          <w:trHeight w:val="477"/>
        </w:trPr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Tytuł projektu: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Lepsza Przyszłość</w:t>
            </w:r>
          </w:p>
        </w:tc>
      </w:tr>
      <w:tr w:rsidR="006710B3" w:rsidRPr="006710B3" w:rsidTr="00C539C7">
        <w:trPr>
          <w:trHeight w:val="428"/>
        </w:trPr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Nazwa szkolenia: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rPr>
                <w:b/>
              </w:rPr>
              <w:t>„</w:t>
            </w:r>
            <w:bookmarkStart w:id="0" w:name="_GoBack"/>
            <w:r w:rsidRPr="006710B3">
              <w:rPr>
                <w:b/>
              </w:rPr>
              <w:t>Prawo jazdy kat. C z kwalifikacją wstępną</w:t>
            </w:r>
            <w:bookmarkEnd w:id="0"/>
            <w:r w:rsidRPr="006710B3">
              <w:rPr>
                <w:b/>
              </w:rPr>
              <w:t xml:space="preserve">” </w:t>
            </w:r>
          </w:p>
        </w:tc>
      </w:tr>
      <w:tr w:rsidR="006710B3" w:rsidRPr="006710B3" w:rsidTr="00C539C7">
        <w:trPr>
          <w:trHeight w:val="350"/>
        </w:trPr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pPr>
              <w:rPr>
                <w:b/>
              </w:rPr>
            </w:pPr>
            <w:r w:rsidRPr="006710B3">
              <w:rPr>
                <w:b/>
              </w:rPr>
              <w:t>330 GODZIN SZKOLENIA</w:t>
            </w:r>
          </w:p>
        </w:tc>
      </w:tr>
      <w:tr w:rsidR="006710B3" w:rsidRPr="006710B3" w:rsidTr="00C539C7">
        <w:trPr>
          <w:trHeight w:val="20"/>
        </w:trPr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Termin szkolenia</w:t>
            </w:r>
          </w:p>
        </w:tc>
        <w:tc>
          <w:tcPr>
            <w:tcW w:w="2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pPr>
              <w:rPr>
                <w:b/>
              </w:rPr>
            </w:pPr>
            <w:r w:rsidRPr="006710B3">
              <w:rPr>
                <w:b/>
              </w:rPr>
              <w:t>Od 27.11.2018</w:t>
            </w:r>
          </w:p>
        </w:tc>
        <w:tc>
          <w:tcPr>
            <w:tcW w:w="1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pPr>
              <w:rPr>
                <w:b/>
              </w:rPr>
            </w:pPr>
            <w:r w:rsidRPr="006710B3">
              <w:rPr>
                <w:b/>
              </w:rPr>
              <w:t>Do  06.02.2019</w:t>
            </w:r>
          </w:p>
        </w:tc>
      </w:tr>
      <w:tr w:rsidR="006710B3" w:rsidRPr="006710B3" w:rsidTr="00C539C7">
        <w:trPr>
          <w:trHeight w:val="13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</w:tr>
      <w:tr w:rsidR="006710B3" w:rsidRPr="006710B3" w:rsidTr="00C539C7">
        <w:trPr>
          <w:trHeight w:val="74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Lp.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Data zajęć</w:t>
            </w:r>
          </w:p>
        </w:tc>
        <w:tc>
          <w:tcPr>
            <w:tcW w:w="2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Temat zajęć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Godzina rozpoczęcia i zakończenia zajęć*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Liczba godzin dydaktycznych zajęć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Osoby prowadzące zajęcia</w:t>
            </w:r>
          </w:p>
        </w:tc>
      </w:tr>
      <w:tr w:rsidR="006710B3" w:rsidRPr="006710B3" w:rsidTr="00C539C7">
        <w:trPr>
          <w:trHeight w:val="31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3" w:rsidRPr="006710B3" w:rsidRDefault="006710B3" w:rsidP="006710B3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3" w:rsidRPr="006710B3" w:rsidRDefault="006710B3" w:rsidP="006710B3"/>
        </w:tc>
        <w:tc>
          <w:tcPr>
            <w:tcW w:w="2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3" w:rsidRPr="006710B3" w:rsidRDefault="006710B3" w:rsidP="006710B3"/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Teoria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3" w:rsidRPr="006710B3" w:rsidRDefault="006710B3" w:rsidP="006710B3">
            <w:r w:rsidRPr="006710B3">
              <w:t>Praktyka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3" w:rsidRPr="006710B3" w:rsidRDefault="006710B3" w:rsidP="006710B3"/>
        </w:tc>
      </w:tr>
      <w:tr w:rsidR="006710B3" w:rsidRPr="006710B3" w:rsidTr="00C539C7">
        <w:trPr>
          <w:trHeight w:val="9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27.11.2018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1.Szkolenie zaawansowane w racjonalnej jeździe z uwzględnieniem przepisów bezpieczeństwa</w:t>
            </w:r>
          </w:p>
          <w:p w:rsidR="006710B3" w:rsidRPr="006710B3" w:rsidRDefault="006710B3" w:rsidP="006710B3">
            <w:r w:rsidRPr="006710B3">
              <w:t>1.1. Poznanie charakterystyk układu przeniesienia napędu w celu jego optymalnego wykorzystania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28.11.2018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B3" w:rsidRPr="006710B3" w:rsidRDefault="006710B3" w:rsidP="006710B3">
            <w:r w:rsidRPr="006710B3">
              <w:t>1.1.1.Charakterystyka momentu obrotowego</w:t>
            </w:r>
          </w:p>
          <w:p w:rsidR="006710B3" w:rsidRPr="006710B3" w:rsidRDefault="006710B3" w:rsidP="006710B3">
            <w:r w:rsidRPr="006710B3">
              <w:t>1.1.2.Charakterystyka mocy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29.11.2018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>1.1.3.Charakterystyka jednostkowego zużycia paliwa przez silnik</w:t>
            </w:r>
          </w:p>
          <w:p w:rsidR="006710B3" w:rsidRPr="006710B3" w:rsidRDefault="006710B3" w:rsidP="006710B3">
            <w:r w:rsidRPr="006710B3">
              <w:t>1.1.4.Optymalny zakres użytkowy obrotomierza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4.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30.11.2018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>1.1.5.Optymalny zakres prędkości obrotowej dla zmiany biegów</w:t>
            </w:r>
          </w:p>
          <w:p w:rsidR="006710B3" w:rsidRPr="006710B3" w:rsidRDefault="006710B3" w:rsidP="006710B3">
            <w:r w:rsidRPr="006710B3">
              <w:t>1.2 Poznanie charakterystyki technicznej i sposobu działania urządzeń służących bezpieczeństwu, w celu zapewniania panowania nad pojazdem, zminimalizowania jego zużycia i zapobiegania awariom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lastRenderedPageBreak/>
              <w:t>5.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03.12.2018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>1.2.1.Szczególne cechy dwuobwodowego układu hamulcowego wyposażonego w pneumatyczne urządzenia przenoszące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6.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04.12.2018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>1.2.2.Granice zastosowania układów hamulcowych i zwalniaczy 1.2.3.Mieszane stosowanie układu hamulcowego i zwalniacza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05.12.2018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1.2.4.Najlepsza relacja między prędkością a przełożeniem skrzyni biegów  1.2.5.Wykorzystanie nośności pojazdu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8.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06.12.2018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B3" w:rsidRPr="006710B3" w:rsidRDefault="006710B3" w:rsidP="006710B3">
            <w:r w:rsidRPr="006710B3">
              <w:t>1.2.6.Zastosowanie układów hamulcowych na pochyłościach, 1.2.7.Postępowanie w przypadku awarii urządzeń służących bezpieczeństwu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9.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07.12.2018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2.Stosowanie przepisów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10.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10.12.2018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 xml:space="preserve">2.1. Poznanie uwarunkowań społecznych dotyczących transportu drogowego i rządzących nim zasad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11.12.2018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>2.1.1Maksymalny czas pracy kierowcy w transporcie drogowym,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12.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12.12.2018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>2.1.3Prawa i obowiązki kierowców w zakresie kwalifikacji wstępnej i szkolenia okresowe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13.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13.12.2018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 xml:space="preserve">3. Bezpieczeństwo, obsługa i logistyka w aspekcie zdrowia, ruchu drogowego i środowiska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14.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14.12.2018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>3.1 Uświadomienie kierowcom zagrożenia wypadkami na drodze i w pracy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15.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17.12.2018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>3.1.1Rodzaje wypadków przy pracy w transporcie drogowym 3.1.2Statystyka wypadków drogowych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14:00-21:00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2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16.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18.12.2018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r w:rsidRPr="006710B3">
              <w:t xml:space="preserve">3.1.3Udział samochodów ciężarowych/autokarów w wypadkach drogowych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14:00-21:00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lastRenderedPageBreak/>
              <w:t>17.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19.12.2018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B3" w:rsidRPr="006710B3" w:rsidRDefault="006710B3" w:rsidP="006710B3">
            <w:pPr>
              <w:rPr>
                <w:bCs/>
                <w:iCs/>
              </w:rPr>
            </w:pPr>
            <w:r w:rsidRPr="006710B3">
              <w:t>3.1.4Statystyki dotyczące zabitych i rannych w wypadkach drogowych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14:00-21:00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18.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20.12.2018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3.1.5Straty materialne i finansowe  3.2 Umiejętność zapobiegania przestępstwom i przemytowi nielegalnych imigrantów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14:00-21:00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19.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21.12.2018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3.2.1Problemy związane z międzynarodową przestępczością trans-graniczną i przemytem </w:t>
            </w:r>
          </w:p>
          <w:p w:rsidR="006710B3" w:rsidRPr="006710B3" w:rsidRDefault="006710B3" w:rsidP="006710B3">
            <w:pPr>
              <w:rPr>
                <w:bCs/>
                <w:iCs/>
              </w:rPr>
            </w:pPr>
            <w:r w:rsidRPr="006710B3">
              <w:t>3.2.2Środki zapobiegawcze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14:00-21:00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20.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27.12.2018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3.2.3Metody i cele działań przestępczych </w:t>
            </w:r>
          </w:p>
          <w:p w:rsidR="006710B3" w:rsidRPr="006710B3" w:rsidRDefault="006710B3" w:rsidP="006710B3">
            <w:pPr>
              <w:rPr>
                <w:bCs/>
                <w:iCs/>
              </w:rPr>
            </w:pPr>
            <w:r w:rsidRPr="006710B3">
              <w:t>3.2.4Przepisy prawa i obowiązki kierowcy oraz obowiązki przewoźnika w tym zakresie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Piotr Chojnacki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28.12.2018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pPr>
              <w:rPr>
                <w:bCs/>
                <w:iCs/>
              </w:rPr>
            </w:pPr>
            <w:r w:rsidRPr="006710B3">
              <w:t>3.3 Umiejętność zapobiegania zagrożeniom fizycznym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22.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31.12.2018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3.3.1Zasady ergonomii 3.3.2Zachowanie i postawy stanowiące zagrożenie 3.3.3Kondycja fizyczna i ćwiczenia sprawnościowe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23.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02.01.2019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3.3.4Ochrona osobista 3.4 Świadomość znaczenia predyspozycji fizycznych i psychicznych 3.4.1Zasady zdrowego, regularnego odżywiania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Piotr Chojnacki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24.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03.01.2019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pPr>
              <w:rPr>
                <w:bCs/>
                <w:iCs/>
              </w:rPr>
            </w:pPr>
            <w:r w:rsidRPr="006710B3">
              <w:t>3.4.2Wpływ alkoholu, narkotyków lub innych substancji na zachowanie3.4.3Objawy, przyczyny, skutki zmęczenia i stresu. 3.4.4 Zasadnicza rola podstawowego cyklu pracy/odpoczynku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25.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04.01.2019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pPr>
              <w:rPr>
                <w:bCs/>
                <w:iCs/>
              </w:rPr>
            </w:pPr>
            <w:r w:rsidRPr="006710B3">
              <w:t>3.4.1Zasady zdrowego, regularnego odżywiania, 3.4.2Wpływ alkoholu, narkotyków lub innych substancji na zachowanie 3.4.3Objawy, przyczyny, skutki zmęczenia i stresu.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Tomasz Rutkowski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lastRenderedPageBreak/>
              <w:t>26.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07.01.2019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3.4.4 Zasadnicza rola podstawowego cyklu pracy/odpoczynku 3.5 Umiejętność oceny sytuacji awaryjnych zachowania w sytuacjach krytycznych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27.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08.01.2018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3.5.1 Ocena sytuacji krytycznych, 3.5.2 Unikanie komplikacji w razie wypadku, 3.5.5Postępowanie w razie pożaru,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28.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09.01.2019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3.5.3 Wzywanie pomocy 3.5.4Pomoc poszkodowanym i udzielenie pierwszej pomocy, 3.5.6Ewakuacja osób z samochodu ciężarowego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Arkadiusz Serafinowski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29.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10.01.2019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3.5.7Zapewnienie bezpieczeństwa wszystkim pasażerom, 3.5.8Reakcja na akty agresji, 3.5.9Podstawowe zasady sporządzania informacji z wypadku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30.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11.01.2019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3.6 Umiejętność zachowania się w sposób poprawiający wizerunek przewoźnika 3.6.1Znaczenie poziomu usług świadczonych przez kierowcę dla przewoźnika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14.01.2019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3.6.2 Rola kierowcy 3.6.3Kontakty kierowcy z innymi osobami w czasie pracy,3.6.4Utrzymanie pojazdu 3.6.5Organizacja pracy,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Piotr Chojnacki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32.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15.01.2019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3.6.6 Handlowe i finansowe skutki sporów występujących w pracy kierowcy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33.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16.01.2019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1. Szkolenie zaawansowane w racjonalnej jeździe z uwzględnieniem przepisów bezpieczeństwa 1.3 Umiejętność załadowania pojazdu zgodnie z wymaganiami przepisów bhp i zasadami prawidłowego użytkowania pojazdu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34.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17.01.2019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1.3.1.Siły działające na pojazd podczas jazdy 1.3.2.Zastosowanie przełożenia skrzyni biegów odpowiadającego obciążeniu pojazdu oraz profilowi jezdni 1.3.3.Obliczanie obciążenia użytkowego pojazdu lub zespołu pojazdu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Przemysław Klapa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lastRenderedPageBreak/>
              <w:t>35.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18.01.2019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1.3.6.Skutki oddziałujące przy przekroczeniu nacisku ładunku na oś 1.3.7.Stabilność pojazdu i środek ciężkości 1.3.8.Rodzaje opakowań i palet 1.3.9.Podstawowe kategorie towarów, które wymagają zabezpieczenia ładunku 1.3.10.Techniki mocowania, również za pomocą lin i łańcuchów 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36.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21.01.2019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.3.11.Zastosowanie taśm mocujących 1.3.13Zastosowanie urządzeń 1.3.12.Sprawdzanie urządzeń mocujących transportu wewnętrznego (w szczególności wózki widłowe)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Piotr Chojnacki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37.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22.01.2019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1.3.14.Zakładanie plandeki i jej zdejmowanie 1.4.1.Jazda w szerokim zakresie momentu obrotowego i śledzenie wskaźnika zużycia paliwa 1.4.2.Jazda w najniższym i najwyższym zakresie mocy, ze śledzeniem wskaźnika zużycia paliwa 1.4.3.Jazda przy najniższym jednostkowym zużyciu paliwa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38.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23.01.2019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2. Stosowanie Przepisów 2.2 Poznawanie przepisów regulujących przewóz towarów 2.2.1.Warunki uzyskania licencji przez wykonującego przewóz drogowe i dostępu do rynku przewozów drogowych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Arkadiusz Serafinowski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39.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24.01.2019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2.2.2.Umowy i konwencje wielostronne 2.2.3.Dwustronne umowy międzynarodowe 2.2.5.Stosunki umowne w transporcie drogowym; przepisy międzynarodowe i krajowe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40.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25.01.2019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2.2.4.Rozporządzenia techniczne 2.2.6Odpowiedzialność wykonującego przewóz drogowy za dostawy oraz zwolnienia z tej odpowiedzialności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08:00-15:00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28.01.2019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2.2.7.Dokumenty wysyłkowe; prawidłowe wykorzystywanie i wypełnianie dokumentów 2.2.8.Dokumentacja specjalna dołączona do towarów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Piotr Chojnacki</w:t>
            </w:r>
          </w:p>
          <w:p w:rsidR="006710B3" w:rsidRPr="006710B3" w:rsidRDefault="006710B3" w:rsidP="006710B3"/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29.01.2019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1.4.7. Nauka przez ostrożne próby hamowania w specjalnym terenie, pokazująca działanie hamulców, ze zwróceniem uwagi na wpływ hamowania na prowadzenie pojazdu(symulator)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Piotr Chojnacki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30.01.2019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1.3.2.Zastosowanie przełożenia skrzyni biegów odpowiadającego obciążeniu pojazdu oraz profilowi jezdni 1.4.2.Jazda w najniższym i najwyższym zakresie mocy, ze śledzeniem wskaźnika zużycia paliwa 1.4.3.Jazda przy najniższym jednostkowym zużyciu paliwa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Łukasz Krystek</w:t>
            </w:r>
          </w:p>
          <w:p w:rsidR="006710B3" w:rsidRPr="006710B3" w:rsidRDefault="006710B3" w:rsidP="006710B3"/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31.01.2019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1.4.4.Jazda w optymalnym przedziale prędkości silnika i utrzymywanie się w sektorze elastycznej prędkości optymalnej, z zachowaniem zaleceń producenta silnika pojazdu 1.4.5.Jazda w optymalnym zakresie prędkości silnika poprzez zmianę biegów w odpowiednim momencie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Agnieszka Golczyk</w:t>
            </w:r>
          </w:p>
          <w:p w:rsidR="006710B3" w:rsidRPr="006710B3" w:rsidRDefault="006710B3" w:rsidP="006710B3">
            <w:r w:rsidRPr="006710B3">
              <w:t>Jan Pawlak</w:t>
            </w:r>
          </w:p>
          <w:p w:rsidR="006710B3" w:rsidRPr="006710B3" w:rsidRDefault="006710B3" w:rsidP="006710B3"/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01.02.2019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1.4.8.Nauka jazdy ze wzniesienia z użyciem obu układów hamulcowych jednocześnie albo osobno 1.4.9.Nauka jazdy z kontrolą wskazań prędkościomierza i obrotomierza na różnych biegach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Piotr Chojnacki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04.02.2018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1.4.10.Nauka jazdy ciężarówką z ładunkiem: ruszanie pod górę, rozpędzenie się do 50 km/h i mierzenie czasu w przypadku pojazdu z ładunkiem i bez ładunku 1.4.11.Ostrożne próby układów hamulcowych ciężarówki podczas jazdy ze wzniesienia; poznawanie zjawiska spadku siły hamowania i sposobu reagowania na nie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Piotr Chojnacki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05.02.2019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1.4.13Nauka oszczędnego stylu jazdy, uzyskanego przez poprawę kryteriów optymalizacji zużycia paliwa podczas jazdy 1.4.7. Nauka przez ostrożne próby hamowania w specjalnym terenie, pokazująca działanie hamulców, ze zwróceniem uwagi na wpływ hamowania na prowadzenie pojazdu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Piotr Chojnacki</w:t>
            </w:r>
          </w:p>
          <w:p w:rsidR="006710B3" w:rsidRPr="006710B3" w:rsidRDefault="006710B3" w:rsidP="006710B3">
            <w:r w:rsidRPr="006710B3">
              <w:t>Jan Pawlak</w:t>
            </w:r>
          </w:p>
        </w:tc>
      </w:tr>
      <w:tr w:rsidR="006710B3" w:rsidRPr="006710B3" w:rsidTr="00C539C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06.02.2018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 xml:space="preserve">1.3.5.Rozłożenie ładunku 1.3.10.Techniki mocowania, również za pomocą lin i łańcuchów 1.3.11.Zastosowanie taśm mocujących </w:t>
            </w:r>
            <w:r w:rsidRPr="006710B3">
              <w:lastRenderedPageBreak/>
              <w:t>1.3.12.Sprawdzanie urządzeń mocujących 1.3.13Zastosowanie urządzeń transportu wewnętrznego (w szczególności wózki widłowe) 1.3.14.Zakładanie plandeki i jej zdejmowanie1.4.6.Kontrola części w dwuobwodowym układzie hamulcowym (w szczególności wyjęcie cylindra membranowego, regulacja hamulców, kontrola złączek pneumatycznych, kontrola przewodów pneumatycznych, kontrola nastaw regulatora siły hamowania (ręcznego i automatycznego)) 1.4.12.Próba znalezienia symulowanych awarii w pojeździe, opisanie wykrytej sytuacji, próba znalezienia przyczyny, naprawa awarii, o ile jest możliwa, i decyzja o rozpoczęciu jazdy albo pozostaniu na parkingu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Piotr Chojnacki</w:t>
            </w:r>
          </w:p>
          <w:p w:rsidR="006710B3" w:rsidRPr="006710B3" w:rsidRDefault="006710B3" w:rsidP="006710B3">
            <w:r w:rsidRPr="006710B3">
              <w:lastRenderedPageBreak/>
              <w:t>Marek Szcześniak</w:t>
            </w:r>
          </w:p>
        </w:tc>
      </w:tr>
      <w:tr w:rsidR="006710B3" w:rsidRPr="006710B3" w:rsidTr="00C539C7">
        <w:trPr>
          <w:trHeight w:val="20"/>
        </w:trPr>
        <w:tc>
          <w:tcPr>
            <w:tcW w:w="3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lastRenderedPageBreak/>
              <w:t>RAZEM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280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>
            <w:r w:rsidRPr="006710B3">
              <w:t>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3" w:rsidRPr="006710B3" w:rsidRDefault="006710B3" w:rsidP="006710B3"/>
        </w:tc>
      </w:tr>
    </w:tbl>
    <w:p w:rsidR="002212F1" w:rsidRPr="009F0696" w:rsidRDefault="002212F1" w:rsidP="009F0696"/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89" w:rsidRDefault="00B87B89" w:rsidP="00CE7C07">
      <w:pPr>
        <w:spacing w:after="0" w:line="240" w:lineRule="auto"/>
      </w:pPr>
      <w:r>
        <w:separator/>
      </w:r>
    </w:p>
  </w:endnote>
  <w:endnote w:type="continuationSeparator" w:id="0">
    <w:p w:rsidR="00B87B89" w:rsidRDefault="00B87B89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89" w:rsidRDefault="00B87B89" w:rsidP="00CE7C07">
      <w:pPr>
        <w:spacing w:after="0" w:line="240" w:lineRule="auto"/>
      </w:pPr>
      <w:r>
        <w:separator/>
      </w:r>
    </w:p>
  </w:footnote>
  <w:footnote w:type="continuationSeparator" w:id="0">
    <w:p w:rsidR="00B87B89" w:rsidRDefault="00B87B89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0B3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87B89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312B-066C-474D-80B7-6744A508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2019-02-18T12:26:00Z</dcterms:created>
  <dcterms:modified xsi:type="dcterms:W3CDTF">2019-02-18T12:26:00Z</dcterms:modified>
</cp:coreProperties>
</file>